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F0" w:rsidRDefault="000466F0" w:rsidP="000466F0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282828"/>
          <w:sz w:val="35"/>
          <w:szCs w:val="35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  <w:t>«</w:t>
      </w:r>
      <w:r w:rsidRPr="000466F0">
        <w:rPr>
          <w:rFonts w:ascii="Arial" w:eastAsia="Times New Roman" w:hAnsi="Arial" w:cs="Arial"/>
          <w:b/>
          <w:bCs/>
          <w:color w:val="282828"/>
          <w:sz w:val="35"/>
          <w:szCs w:val="35"/>
          <w:lang w:eastAsia="ru-RU"/>
        </w:rPr>
        <w:t>Электронная</w:t>
      </w:r>
      <w:r w:rsidRPr="000466F0"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  <w:t>»</w:t>
      </w:r>
      <w:r w:rsidRPr="000466F0">
        <w:rPr>
          <w:rFonts w:ascii="Arial" w:eastAsia="Times New Roman" w:hAnsi="Arial" w:cs="Arial"/>
          <w:b/>
          <w:bCs/>
          <w:color w:val="282828"/>
          <w:sz w:val="35"/>
          <w:szCs w:val="35"/>
          <w:lang w:eastAsia="ru-RU"/>
        </w:rPr>
        <w:t> экспертиза</w:t>
      </w:r>
    </w:p>
    <w:p w:rsidR="004E2A67" w:rsidRPr="000466F0" w:rsidRDefault="004E2A67" w:rsidP="004E2A67">
      <w:pPr>
        <w:spacing w:before="199" w:after="199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282828"/>
          <w:sz w:val="35"/>
          <w:szCs w:val="35"/>
          <w:lang w:eastAsia="ru-RU"/>
        </w:rPr>
      </w:pPr>
      <w:r>
        <w:rPr>
          <w:rFonts w:ascii="Ubuntu" w:eastAsia="Times New Roman" w:hAnsi="Ubuntu" w:cs="Times New Roman"/>
          <w:b/>
          <w:bCs/>
          <w:color w:val="282828"/>
          <w:sz w:val="35"/>
          <w:szCs w:val="35"/>
          <w:lang w:eastAsia="ru-RU"/>
        </w:rPr>
        <w:fldChar w:fldCharType="begin"/>
      </w:r>
      <w:r>
        <w:rPr>
          <w:rFonts w:ascii="Ubuntu" w:eastAsia="Times New Roman" w:hAnsi="Ubuntu" w:cs="Times New Roman"/>
          <w:b/>
          <w:bCs/>
          <w:color w:val="282828"/>
          <w:sz w:val="35"/>
          <w:szCs w:val="35"/>
          <w:lang w:eastAsia="ru-RU"/>
        </w:rPr>
        <w:instrText xml:space="preserve"> HYPERLINK "</w:instrText>
      </w:r>
      <w:r w:rsidRPr="004E2A67">
        <w:rPr>
          <w:rFonts w:ascii="Ubuntu" w:eastAsia="Times New Roman" w:hAnsi="Ubuntu" w:cs="Times New Roman"/>
          <w:b/>
          <w:bCs/>
          <w:color w:val="282828"/>
          <w:sz w:val="35"/>
          <w:szCs w:val="35"/>
          <w:lang w:eastAsia="ru-RU"/>
        </w:rPr>
        <w:instrText>https://ge74.ru/documents/infographics/</w:instrText>
      </w:r>
      <w:r>
        <w:rPr>
          <w:rFonts w:ascii="Ubuntu" w:eastAsia="Times New Roman" w:hAnsi="Ubuntu" w:cs="Times New Roman"/>
          <w:b/>
          <w:bCs/>
          <w:color w:val="282828"/>
          <w:sz w:val="35"/>
          <w:szCs w:val="35"/>
          <w:lang w:eastAsia="ru-RU"/>
        </w:rPr>
        <w:instrText xml:space="preserve">" </w:instrText>
      </w:r>
      <w:r>
        <w:rPr>
          <w:rFonts w:ascii="Ubuntu" w:eastAsia="Times New Roman" w:hAnsi="Ubuntu" w:cs="Times New Roman"/>
          <w:b/>
          <w:bCs/>
          <w:color w:val="282828"/>
          <w:sz w:val="35"/>
          <w:szCs w:val="35"/>
          <w:lang w:eastAsia="ru-RU"/>
        </w:rPr>
        <w:fldChar w:fldCharType="separate"/>
      </w:r>
      <w:r w:rsidRPr="00447540">
        <w:rPr>
          <w:rStyle w:val="a3"/>
          <w:rFonts w:ascii="Ubuntu" w:eastAsia="Times New Roman" w:hAnsi="Ubuntu" w:cs="Times New Roman"/>
          <w:b/>
          <w:bCs/>
          <w:sz w:val="35"/>
          <w:szCs w:val="35"/>
          <w:lang w:eastAsia="ru-RU"/>
        </w:rPr>
        <w:t>https://ge74.ru/documents/infographics/</w:t>
      </w:r>
      <w:r>
        <w:rPr>
          <w:rFonts w:ascii="Ubuntu" w:eastAsia="Times New Roman" w:hAnsi="Ubuntu" w:cs="Times New Roman"/>
          <w:b/>
          <w:bCs/>
          <w:color w:val="282828"/>
          <w:sz w:val="35"/>
          <w:szCs w:val="35"/>
          <w:lang w:eastAsia="ru-RU"/>
        </w:rPr>
        <w:fldChar w:fldCharType="end"/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proofErr w:type="gramStart"/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Вся документация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, необходимая для </w:t>
      </w: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проведения государственной экспертизы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проектной документации и (или) результатов инженерных изысканий, в том числе для проведения экспертной оценки, для </w:t>
      </w: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проверки достоверности определения сметной стоимости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строительства, для </w:t>
      </w: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проведения негосударственной экспертизы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, </w:t>
      </w: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представляются в ОГАУ "Госэкспертиза Челябинской области"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</w:t>
      </w: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в электронной форме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, за исключением случаев, когда документация содержит сведения, составляющие </w:t>
      </w: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государственную тайну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</w:t>
      </w:r>
      <w:proofErr w:type="gramEnd"/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Основания:</w:t>
      </w:r>
    </w:p>
    <w:p w:rsidR="000466F0" w:rsidRPr="000466F0" w:rsidRDefault="000466F0" w:rsidP="000466F0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Постановление Правительства Российской Федерации от 5 марта 2007 г. № 145 "О порядке организации и проведения государственной экспертизы проектной документации и результатов инженерных изысканий";</w:t>
      </w:r>
    </w:p>
    <w:p w:rsidR="000466F0" w:rsidRPr="000466F0" w:rsidRDefault="000466F0" w:rsidP="000466F0">
      <w:pPr>
        <w:numPr>
          <w:ilvl w:val="0"/>
          <w:numId w:val="1"/>
        </w:numPr>
        <w:spacing w:before="100" w:beforeAutospacing="1" w:after="150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Приказ Минстроя от 12 мая 2017 г. № 783/</w:t>
      </w:r>
      <w:proofErr w:type="gramStart"/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пр</w:t>
      </w:r>
      <w:proofErr w:type="gramEnd"/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"Об утверждении требований 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строительства".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>
        <w:rPr>
          <w:rFonts w:ascii="Ubuntu" w:eastAsia="Times New Roman" w:hAnsi="Ubuntu" w:cs="Times New Roman"/>
          <w:noProof/>
          <w:color w:val="282828"/>
          <w:sz w:val="23"/>
          <w:szCs w:val="23"/>
          <w:lang w:eastAsia="ru-RU"/>
        </w:rPr>
        <w:drawing>
          <wp:inline distT="0" distB="0" distL="0" distR="0">
            <wp:extent cx="342900" cy="342900"/>
            <wp:effectExtent l="0" t="0" r="0" b="0"/>
            <wp:docPr id="1" name="bxid_321296" descr="https://ge74.ru/upload_file/doc-icons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21296" descr="https://ge74.ru/upload_file/doc-icons%20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Инструкция для Заявителя по работе в личном кабинете АИС "Экспертиза"</w:t>
        </w:r>
      </w:hyperlink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>
        <w:rPr>
          <w:rFonts w:ascii="Ubuntu" w:eastAsia="Times New Roman" w:hAnsi="Ubuntu" w:cs="Times New Roman"/>
          <w:noProof/>
          <w:color w:val="282828"/>
          <w:sz w:val="23"/>
          <w:szCs w:val="23"/>
          <w:lang w:eastAsia="ru-RU"/>
        </w:rPr>
        <w:drawing>
          <wp:inline distT="0" distB="0" distL="0" distR="0">
            <wp:extent cx="342900" cy="342900"/>
            <wp:effectExtent l="0" t="0" r="0" b="0"/>
            <wp:docPr id="2" name="bxid_321296" descr="https://ge74.ru/upload_file/doc-icons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21296" descr="https://ge74.ru/upload_file/doc-icons%20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Дополнение к Инструкции - Новая вкладка для календарного года</w:t>
        </w:r>
      </w:hyperlink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>
        <w:rPr>
          <w:rFonts w:ascii="Ubuntu" w:eastAsia="Times New Roman" w:hAnsi="Ubuntu" w:cs="Times New Roman"/>
          <w:noProof/>
          <w:color w:val="282828"/>
          <w:sz w:val="23"/>
          <w:szCs w:val="23"/>
          <w:lang w:eastAsia="ru-RU"/>
        </w:rPr>
        <w:drawing>
          <wp:inline distT="0" distB="0" distL="0" distR="0">
            <wp:extent cx="342900" cy="342900"/>
            <wp:effectExtent l="0" t="0" r="0" b="0"/>
            <wp:docPr id="3" name="bxid_321296" descr="https://ge74.ru/upload_file/doc-icons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21296" descr="https://ge74.ru/upload_file/doc-icons%20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Памятка - основные сведения о заявителе и об уполномоченных лицах в анкете (2 шаг)</w:t>
        </w:r>
      </w:hyperlink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</w:t>
      </w:r>
    </w:p>
    <w:p w:rsidR="000466F0" w:rsidRPr="000466F0" w:rsidRDefault="007628C6" w:rsidP="000466F0">
      <w:pPr>
        <w:spacing w:before="240" w:after="240" w:line="240" w:lineRule="auto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7628C6"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  <w:pict>
          <v:rect id="_x0000_i1025" style="width:0;height:.75pt" o:hralign="center" o:hrstd="t" o:hr="t" fillcolor="#a0a0a0" stroked="f"/>
        </w:pict>
      </w:r>
    </w:p>
    <w:p w:rsidR="000466F0" w:rsidRPr="000466F0" w:rsidRDefault="000466F0" w:rsidP="000466F0">
      <w:pPr>
        <w:spacing w:after="150" w:line="240" w:lineRule="auto"/>
        <w:jc w:val="center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36"/>
          <w:szCs w:val="36"/>
          <w:lang w:eastAsia="ru-RU"/>
        </w:rPr>
        <w:t>Подготовка рабочего места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Для входа в Личный кабинет АИС «Экспертиза» и работы в системе вам может понадобиться:</w:t>
      </w:r>
    </w:p>
    <w:p w:rsidR="000466F0" w:rsidRPr="000466F0" w:rsidRDefault="000466F0" w:rsidP="000466F0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Компьютер под управлением Windows, Linux, MacOS;</w:t>
      </w:r>
    </w:p>
    <w:p w:rsidR="000466F0" w:rsidRPr="000466F0" w:rsidRDefault="000466F0" w:rsidP="000466F0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Один из современных браузеров (Chrome, Mozilla Firefox, Opera, Яндекс</w:t>
      </w:r>
      <w:proofErr w:type="gramStart"/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.Б</w:t>
      </w:r>
      <w:proofErr w:type="gramEnd"/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раузер, Internet Explorer) с поддержкой сценариев JavaScript</w:t>
      </w:r>
      <w:hyperlink r:id="rId10" w:history="1">
        <w:r w:rsidRPr="000466F0">
          <w:rPr>
            <w:rFonts w:ascii="Arial" w:eastAsia="Times New Roman" w:hAnsi="Arial" w:cs="Arial"/>
            <w:color w:val="1A58D7"/>
            <w:sz w:val="26"/>
            <w:u w:val="single"/>
            <w:lang w:eastAsia="ru-RU"/>
          </w:rPr>
          <w:t>;</w:t>
        </w:r>
      </w:hyperlink>
    </w:p>
    <w:p w:rsidR="000466F0" w:rsidRPr="000466F0" w:rsidRDefault="007628C6" w:rsidP="000466F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val="en-US" w:eastAsia="ru-RU"/>
        </w:rPr>
      </w:pPr>
      <w:hyperlink r:id="rId11" w:history="1">
        <w:r w:rsidR="000466F0"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КриптоПро</w:t>
        </w:r>
        <w:r w:rsidR="000466F0" w:rsidRPr="000466F0">
          <w:rPr>
            <w:rFonts w:ascii="Arial" w:eastAsia="Times New Roman" w:hAnsi="Arial" w:cs="Arial"/>
            <w:color w:val="1A58D7"/>
            <w:sz w:val="23"/>
            <w:u w:val="single"/>
            <w:lang w:val="en-US" w:eastAsia="ru-RU"/>
          </w:rPr>
          <w:t xml:space="preserve"> </w:t>
        </w:r>
        <w:r w:rsidR="000466F0"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ЭЦП</w:t>
        </w:r>
        <w:r w:rsidR="000466F0" w:rsidRPr="000466F0">
          <w:rPr>
            <w:rFonts w:ascii="Arial" w:eastAsia="Times New Roman" w:hAnsi="Arial" w:cs="Arial"/>
            <w:color w:val="1A58D7"/>
            <w:sz w:val="23"/>
            <w:u w:val="single"/>
            <w:lang w:val="en-US" w:eastAsia="ru-RU"/>
          </w:rPr>
          <w:t xml:space="preserve"> Browser plug-in (cadesplugin)</w:t>
        </w:r>
      </w:hyperlink>
      <w:r w:rsidR="000466F0" w:rsidRPr="000466F0">
        <w:rPr>
          <w:rFonts w:ascii="Arial" w:eastAsia="Times New Roman" w:hAnsi="Arial" w:cs="Arial"/>
          <w:color w:val="282828"/>
          <w:sz w:val="23"/>
          <w:szCs w:val="23"/>
          <w:lang w:val="en-US" w:eastAsia="ru-RU"/>
        </w:rPr>
        <w:t>.</w:t>
      </w:r>
    </w:p>
    <w:p w:rsidR="000466F0" w:rsidRPr="000466F0" w:rsidRDefault="007628C6" w:rsidP="000466F0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hyperlink r:id="rId12" w:history="1">
        <w:r w:rsidR="000466F0"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Плагин КриптоПро interface</w:t>
        </w:r>
      </w:hyperlink>
      <w:r w:rsidR="000466F0"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(для авторизации с помощью цифровой подписи);</w:t>
      </w:r>
    </w:p>
    <w:p w:rsidR="000466F0" w:rsidRPr="000466F0" w:rsidRDefault="007628C6" w:rsidP="000466F0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hyperlink r:id="rId13" w:history="1">
        <w:r w:rsidR="000466F0"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CryptoPro Extension for CAdES Browser Plug-in</w:t>
        </w:r>
      </w:hyperlink>
      <w:r w:rsidR="000466F0"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для плагина КриптоПро (пример для Mozilla Firefox, при использовании иного браузера установить через браузер-маркет);</w:t>
      </w:r>
    </w:p>
    <w:p w:rsidR="000466F0" w:rsidRPr="000466F0" w:rsidRDefault="000466F0" w:rsidP="000466F0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КриптоПро CSP версии 4.0 и выше;</w:t>
      </w:r>
    </w:p>
    <w:p w:rsidR="000466F0" w:rsidRPr="000466F0" w:rsidRDefault="000466F0" w:rsidP="000466F0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lastRenderedPageBreak/>
        <w:t>Проверить работоспособность всех установленных плагинов можно по ссылке: </w:t>
      </w:r>
      <w:hyperlink r:id="rId14" w:history="1">
        <w:r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ПРОВЕРКА ПЛАГИНОВ</w:t>
        </w:r>
      </w:hyperlink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;</w:t>
      </w:r>
    </w:p>
    <w:p w:rsidR="000466F0" w:rsidRPr="000466F0" w:rsidRDefault="000466F0" w:rsidP="000466F0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На компьютере должен быть установлен корневой сертификат удостоверяющего центра, выдавшего электронную подпись;</w:t>
      </w:r>
    </w:p>
    <w:p w:rsidR="000466F0" w:rsidRPr="000466F0" w:rsidRDefault="000466F0" w:rsidP="000466F0">
      <w:pPr>
        <w:numPr>
          <w:ilvl w:val="0"/>
          <w:numId w:val="2"/>
        </w:numPr>
        <w:spacing w:before="100" w:beforeAutospacing="1" w:after="150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В программе КРИПТО-ПРО / СЕРТИФИКАТЫ / папка Сертификаты - текущий пользователь / Личное / Реестр / Сертификаты - оставить </w:t>
      </w:r>
      <w:r w:rsidRPr="000466F0">
        <w:rPr>
          <w:rFonts w:ascii="Arial" w:eastAsia="Times New Roman" w:hAnsi="Arial" w:cs="Arial"/>
          <w:color w:val="282828"/>
          <w:sz w:val="23"/>
          <w:szCs w:val="23"/>
          <w:u w:val="single"/>
          <w:lang w:eastAsia="ru-RU"/>
        </w:rPr>
        <w:t>только личные сертификаты электронной подписи, лишнее удалить или перенести в иную папку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</w:t>
      </w:r>
    </w:p>
    <w:p w:rsidR="000466F0" w:rsidRPr="000466F0" w:rsidRDefault="007628C6" w:rsidP="000466F0">
      <w:pPr>
        <w:spacing w:before="240" w:after="24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7628C6"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  <w:pict>
          <v:rect id="_x0000_i1026" style="width:0;height:.75pt" o:hralign="center" o:hrstd="t" o:hr="t" fillcolor="#a0a0a0" stroked="f"/>
        </w:pict>
      </w:r>
    </w:p>
    <w:p w:rsidR="000466F0" w:rsidRPr="000466F0" w:rsidRDefault="000466F0" w:rsidP="000466F0">
      <w:pPr>
        <w:spacing w:after="150" w:line="240" w:lineRule="auto"/>
        <w:jc w:val="center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36"/>
          <w:szCs w:val="36"/>
          <w:lang w:eastAsia="ru-RU"/>
        </w:rPr>
        <w:t>Видео-инструкции по работе с АИС </w:t>
      </w:r>
      <w:r w:rsidRPr="000466F0"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  <w:t>«</w:t>
      </w:r>
      <w:r w:rsidRPr="000466F0">
        <w:rPr>
          <w:rFonts w:ascii="Arial" w:eastAsia="Times New Roman" w:hAnsi="Arial" w:cs="Arial"/>
          <w:b/>
          <w:bCs/>
          <w:color w:val="282828"/>
          <w:sz w:val="36"/>
          <w:szCs w:val="36"/>
          <w:lang w:eastAsia="ru-RU"/>
        </w:rPr>
        <w:t>Экспертиза</w:t>
      </w:r>
      <w:r w:rsidRPr="000466F0">
        <w:rPr>
          <w:rFonts w:ascii="Arial" w:eastAsia="Times New Roman" w:hAnsi="Arial" w:cs="Arial"/>
          <w:b/>
          <w:bCs/>
          <w:color w:val="282828"/>
          <w:sz w:val="48"/>
          <w:szCs w:val="48"/>
          <w:lang w:eastAsia="ru-RU"/>
        </w:rPr>
        <w:t>»</w:t>
      </w:r>
      <w:r w:rsidRPr="000466F0">
        <w:rPr>
          <w:rFonts w:ascii="Arial" w:eastAsia="Times New Roman" w:hAnsi="Arial" w:cs="Arial"/>
          <w:b/>
          <w:bCs/>
          <w:color w:val="282828"/>
          <w:sz w:val="36"/>
          <w:szCs w:val="36"/>
          <w:lang w:eastAsia="ru-RU"/>
        </w:rPr>
        <w:t> 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>
        <w:rPr>
          <w:rFonts w:ascii="Ubuntu" w:eastAsia="Times New Roman" w:hAnsi="Ubuntu" w:cs="Times New Roman"/>
          <w:noProof/>
          <w:color w:val="282828"/>
          <w:sz w:val="23"/>
          <w:szCs w:val="23"/>
          <w:lang w:eastAsia="ru-RU"/>
        </w:rPr>
        <w:drawing>
          <wp:inline distT="0" distB="0" distL="0" distR="0">
            <wp:extent cx="342900" cy="342900"/>
            <wp:effectExtent l="0" t="0" r="0" b="0"/>
            <wp:docPr id="6" name="Рисунок 6" descr="https://ge74.ru/upload_file/video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74.ru/upload_file/video-icon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Смотреть видео-инструкцию: </w:t>
      </w:r>
      <w:hyperlink r:id="rId16" w:history="1">
        <w:r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Подготовка рабочего места АИС "Экспертиза"</w:t>
        </w:r>
      </w:hyperlink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>
        <w:rPr>
          <w:rFonts w:ascii="Ubuntu" w:eastAsia="Times New Roman" w:hAnsi="Ubuntu" w:cs="Times New Roman"/>
          <w:noProof/>
          <w:color w:val="282828"/>
          <w:sz w:val="23"/>
          <w:szCs w:val="23"/>
          <w:lang w:eastAsia="ru-RU"/>
        </w:rPr>
        <w:drawing>
          <wp:inline distT="0" distB="0" distL="0" distR="0">
            <wp:extent cx="342900" cy="342900"/>
            <wp:effectExtent l="0" t="0" r="0" b="0"/>
            <wp:docPr id="7" name="Рисунок 7" descr="https://ge74.ru/upload_file/video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74.ru/upload_file/video-icon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Смотреть видео-инструкцию: </w:t>
      </w:r>
      <w:hyperlink r:id="rId17" w:history="1">
        <w:r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Как заключить договор</w:t>
        </w:r>
      </w:hyperlink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>
        <w:rPr>
          <w:rFonts w:ascii="Ubuntu" w:eastAsia="Times New Roman" w:hAnsi="Ubuntu" w:cs="Times New Roman"/>
          <w:noProof/>
          <w:color w:val="282828"/>
          <w:sz w:val="23"/>
          <w:szCs w:val="23"/>
          <w:lang w:eastAsia="ru-RU"/>
        </w:rPr>
        <w:drawing>
          <wp:inline distT="0" distB="0" distL="0" distR="0">
            <wp:extent cx="342900" cy="342900"/>
            <wp:effectExtent l="0" t="0" r="0" b="0"/>
            <wp:docPr id="8" name="Рисунок 8" descr="https://ge74.ru/upload_file/video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e74.ru/upload_file/video-icon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Смотреть видео-инструкцию: </w:t>
      </w:r>
      <w:hyperlink r:id="rId18" w:history="1">
        <w:r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Как продлить срок экспертизы</w:t>
        </w:r>
      </w:hyperlink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>
        <w:rPr>
          <w:rFonts w:ascii="Ubuntu" w:eastAsia="Times New Roman" w:hAnsi="Ubuntu" w:cs="Times New Roman"/>
          <w:noProof/>
          <w:color w:val="282828"/>
          <w:sz w:val="23"/>
          <w:szCs w:val="23"/>
          <w:lang w:eastAsia="ru-RU"/>
        </w:rPr>
        <w:drawing>
          <wp:inline distT="0" distB="0" distL="0" distR="0">
            <wp:extent cx="342900" cy="342900"/>
            <wp:effectExtent l="0" t="0" r="0" b="0"/>
            <wp:docPr id="9" name="Рисунок 9" descr="https://ge74.ru/upload_file/video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e74.ru/upload_file/video-icon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Смотреть видео-инструкцию: </w:t>
      </w:r>
      <w:hyperlink r:id="rId19" w:history="1">
        <w:r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Как заключить дополнительное соглашение</w:t>
        </w:r>
      </w:hyperlink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>
        <w:rPr>
          <w:rFonts w:ascii="Ubuntu" w:eastAsia="Times New Roman" w:hAnsi="Ubuntu" w:cs="Times New Roman"/>
          <w:noProof/>
          <w:color w:val="282828"/>
          <w:sz w:val="23"/>
          <w:szCs w:val="23"/>
          <w:lang w:eastAsia="ru-RU"/>
        </w:rPr>
        <w:drawing>
          <wp:inline distT="0" distB="0" distL="0" distR="0">
            <wp:extent cx="342900" cy="342900"/>
            <wp:effectExtent l="0" t="0" r="0" b="0"/>
            <wp:docPr id="10" name="Рисунок 10" descr="https://ge74.ru/upload_file/video-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e74.ru/upload_file/video-icon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Смотреть видео-инструкцию: </w:t>
      </w:r>
      <w:hyperlink r:id="rId20" w:history="1">
        <w:r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Открытие заключения из криптоконтейнера</w:t>
        </w:r>
      </w:hyperlink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</w:t>
      </w:r>
    </w:p>
    <w:p w:rsidR="000466F0" w:rsidRPr="000466F0" w:rsidRDefault="007628C6" w:rsidP="000466F0">
      <w:pPr>
        <w:spacing w:before="240" w:after="240" w:line="240" w:lineRule="auto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7628C6"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  <w:pict>
          <v:rect id="_x0000_i1027" style="width:0;height:.75pt" o:hralign="center" o:hrstd="t" o:hr="t" fillcolor="#a0a0a0" stroked="f"/>
        </w:pict>
      </w:r>
    </w:p>
    <w:p w:rsidR="000466F0" w:rsidRPr="000466F0" w:rsidRDefault="000466F0" w:rsidP="000466F0">
      <w:pPr>
        <w:spacing w:after="150" w:line="240" w:lineRule="auto"/>
        <w:jc w:val="center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36"/>
          <w:szCs w:val="36"/>
          <w:lang w:eastAsia="ru-RU"/>
        </w:rPr>
        <w:t>Служба технической поддержки ОГАУ «Госэкспертиза Челябинской области» 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Все вопросы, связанные с работой системы, необходимо адресовать в техническую поддержку </w:t>
      </w: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u w:val="single"/>
          <w:lang w:eastAsia="ru-RU"/>
        </w:rPr>
        <w:t>по эл. почте с указанием темы, номера заявления и кратким описанием проблемы (в т.ч. скриншот), контактыми данными (телефон, почта)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 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При невозможности подписать документы в системе Заявителю необходимо обратиться в свободной форме на эл. почту технической поддержки. 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Сотрудники технической поддержки ОГАУ «Госэкспертиза Челябинской области» осуществляют «удаленное» подключение для настройки системы по предварительной записи. Заявку отправлять в свободной форме на эл. почту технической поддержки. 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Для удаленного подключения специалистов учреждения необходимо скачать программу удаленного доступа 12 версии: </w:t>
      </w:r>
      <w:hyperlink r:id="rId21" w:history="1">
        <w:r w:rsidRPr="000466F0">
          <w:rPr>
            <w:rFonts w:ascii="Arial" w:eastAsia="Times New Roman" w:hAnsi="Arial" w:cs="Arial"/>
            <w:color w:val="1A58D7"/>
            <w:sz w:val="27"/>
            <w:u w:val="single"/>
            <w:lang w:eastAsia="ru-RU"/>
          </w:rPr>
          <w:t>TV12</w:t>
        </w:r>
      </w:hyperlink>
      <w:r w:rsidRPr="000466F0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Эл</w:t>
      </w:r>
      <w:proofErr w:type="gramStart"/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.</w:t>
      </w:r>
      <w:proofErr w:type="gramEnd"/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 xml:space="preserve"> </w:t>
      </w:r>
      <w:proofErr w:type="gramStart"/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п</w:t>
      </w:r>
      <w:proofErr w:type="gramEnd"/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очта технической поддержки ОГАУ «Госэкспертиза Челябинской области»: </w:t>
      </w:r>
      <w:hyperlink r:id="rId22" w:history="1">
        <w:r w:rsidRPr="000466F0">
          <w:rPr>
            <w:rFonts w:ascii="Arial" w:eastAsia="Times New Roman" w:hAnsi="Arial" w:cs="Arial"/>
            <w:b/>
            <w:bCs/>
            <w:color w:val="1A58D7"/>
            <w:sz w:val="27"/>
            <w:u w:val="single"/>
            <w:lang w:eastAsia="ru-RU"/>
          </w:rPr>
          <w:t>help@ge74.ru</w:t>
        </w:r>
      </w:hyperlink>
      <w:r w:rsidRPr="000466F0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.</w:t>
      </w:r>
    </w:p>
    <w:p w:rsidR="000466F0" w:rsidRPr="000466F0" w:rsidRDefault="007628C6" w:rsidP="000466F0">
      <w:pPr>
        <w:spacing w:before="240" w:after="240" w:line="240" w:lineRule="auto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7628C6"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  <w:pict>
          <v:rect id="_x0000_i1028" style="width:0;height:.75pt" o:hralign="center" o:hrstd="t" o:hr="t" fillcolor="#a0a0a0" stroked="f"/>
        </w:pict>
      </w:r>
    </w:p>
    <w:p w:rsidR="000466F0" w:rsidRPr="000466F0" w:rsidRDefault="000466F0" w:rsidP="000466F0">
      <w:pPr>
        <w:spacing w:after="150" w:line="240" w:lineRule="auto"/>
        <w:jc w:val="center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36"/>
          <w:szCs w:val="36"/>
          <w:lang w:eastAsia="ru-RU"/>
        </w:rPr>
        <w:t>О форматах электронных документов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36"/>
          <w:szCs w:val="36"/>
          <w:lang w:eastAsia="ru-RU"/>
        </w:rPr>
        <w:lastRenderedPageBreak/>
        <w:t>Обязательно: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Электронные документы на государственную экспертизу представляются в следующих форматах:</w:t>
      </w:r>
    </w:p>
    <w:p w:rsidR="000466F0" w:rsidRPr="000466F0" w:rsidRDefault="000466F0" w:rsidP="000466F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doc, docx, odt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"3");</w:t>
      </w:r>
    </w:p>
    <w:p w:rsidR="000466F0" w:rsidRPr="000466F0" w:rsidRDefault="000466F0" w:rsidP="000466F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pdf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"3"), а также документов с графическим содержанием;</w:t>
      </w:r>
    </w:p>
    <w:p w:rsidR="000466F0" w:rsidRPr="000466F0" w:rsidRDefault="000466F0" w:rsidP="000466F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xls, xlsx, ods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-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сметных расчетов на отдельные виды затрат.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Электронные документы, представляемые в форматах, описанных выше, должны:</w:t>
      </w:r>
    </w:p>
    <w:p w:rsidR="000466F0" w:rsidRPr="000466F0" w:rsidRDefault="000466F0" w:rsidP="000466F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формироваться способом, не предусматривающим сканирование документа на бумажном носителе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;</w:t>
      </w:r>
    </w:p>
    <w:p w:rsidR="000466F0" w:rsidRPr="000466F0" w:rsidRDefault="000466F0" w:rsidP="000466F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состоять из одного или нескольких файлов, каждый из которых содержит текстовую и (или) графическую информацию;</w:t>
      </w:r>
    </w:p>
    <w:p w:rsidR="000466F0" w:rsidRPr="000466F0" w:rsidRDefault="000466F0" w:rsidP="000466F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обеспечивать </w:t>
      </w: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возможность поиска по текстовому содержанию документа и возможность копирования текста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(за исключением случаев, когда текст является частью графического изображения);</w:t>
      </w:r>
    </w:p>
    <w:p w:rsidR="000466F0" w:rsidRPr="000466F0" w:rsidRDefault="000466F0" w:rsidP="000466F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proofErr w:type="gramStart"/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содержать оглавление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(для документов, содержащих структурированные по частям, главам, разделам (подразделам) данные) </w:t>
      </w: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и закладки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, обеспечивающие переходы по оглавлению и (или) к содержащимся в тексте рисункам и таблицам;</w:t>
      </w:r>
      <w:proofErr w:type="gramEnd"/>
    </w:p>
    <w:p w:rsidR="000466F0" w:rsidRPr="000466F0" w:rsidRDefault="000466F0" w:rsidP="000466F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формироваться для каждого раздела (подраздела) проектной документации и </w:t>
      </w: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содержать в названии слова "Раздел ПД N"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, а также </w:t>
      </w: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"подраздел ПД N"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(для подраздела в составе раздела) с указанием порядкового номера раздела, подраздела;</w:t>
      </w:r>
    </w:p>
    <w:p w:rsidR="000466F0" w:rsidRPr="000466F0" w:rsidRDefault="000466F0" w:rsidP="000466F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не превышать предельного размера в 80 Мб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(в случае превышения предельного размера, документ делится на несколько, название каждого файла дополняется словом "Фрагмент" и порядковым номером файла, полученного в результате деления).</w:t>
      </w:r>
    </w:p>
    <w:p w:rsidR="000466F0" w:rsidRPr="000466F0" w:rsidRDefault="000466F0" w:rsidP="000466F0">
      <w:pPr>
        <w:spacing w:after="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Дополнительно:</w:t>
      </w:r>
    </w:p>
    <w:p w:rsidR="000466F0" w:rsidRPr="000466F0" w:rsidRDefault="000466F0" w:rsidP="000466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Наименование электронного документа должно соответствовать наименованию документа на бумажном носителе.</w:t>
      </w:r>
    </w:p>
    <w:p w:rsidR="000466F0" w:rsidRPr="000466F0" w:rsidRDefault="000466F0" w:rsidP="000466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Представляемые на экспертизу электронные документы должны быть подписаны усиленной квалифицированной электронной подписью.</w:t>
      </w:r>
    </w:p>
    <w:p w:rsidR="000466F0" w:rsidRPr="000466F0" w:rsidRDefault="000466F0" w:rsidP="000466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Рекомендуется загружать в систему «Экспертиза» объединенные файлы в соответствующие разделы, т.е. не разбивать файлы на отдельные страницы, в том числе файл должен содержать Титульный лист, содержание, текстовую часть и графическую часть (по возможности). Допускается загрузка графической части в отдельном файле.</w:t>
      </w:r>
    </w:p>
    <w:p w:rsidR="000466F0" w:rsidRPr="000466F0" w:rsidRDefault="000466F0" w:rsidP="000466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Допустимые символы в имени файла</w:t>
      </w:r>
      <w:proofErr w:type="gramStart"/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: -, /.</w:t>
      </w:r>
      <w:proofErr w:type="gramEnd"/>
    </w:p>
    <w:p w:rsidR="000466F0" w:rsidRPr="000466F0" w:rsidRDefault="000466F0" w:rsidP="000466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При загрузке файлов необходимо уделить особое внимание ориентации страниц - она должна быть идентична для всех страниц и читаться сверху вниз.</w:t>
      </w:r>
    </w:p>
    <w:p w:rsidR="000466F0" w:rsidRPr="000466F0" w:rsidRDefault="000466F0" w:rsidP="000466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С 26.09.2017 представление документов в форматах rtf, dwg, dwx, jpeg, не допускается.</w:t>
      </w:r>
    </w:p>
    <w:p w:rsidR="000466F0" w:rsidRPr="000466F0" w:rsidRDefault="000466F0" w:rsidP="000466F0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С 26.09.2017 не допускается представление документации путем сканирования бумажной версии проектной документации (результатов инженерных изысканий), 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lastRenderedPageBreak/>
        <w:t xml:space="preserve">представление </w:t>
      </w:r>
      <w:proofErr w:type="gramStart"/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скан-копий</w:t>
      </w:r>
      <w:proofErr w:type="gramEnd"/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допускается исключительно для исходно-разрешительной документации, а также при оформлении информационно-удостоверяющего листа.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gramStart"/>
      <w:r w:rsidRPr="000466F0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В случаях, когда оригинал документа выдан и подписан уполномоченным органом власти или организацией на бумажном носителе (за исключением проектной документации), а также при подготовке информационно-удостоверяющего листа,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  <w:proofErr w:type="gramEnd"/>
    </w:p>
    <w:p w:rsidR="000466F0" w:rsidRPr="000466F0" w:rsidRDefault="000466F0" w:rsidP="000466F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"черно-белый" (при отсутствии в документе графических изображений и (или) цветного текста);</w:t>
      </w:r>
    </w:p>
    <w:p w:rsidR="000466F0" w:rsidRPr="000466F0" w:rsidRDefault="000466F0" w:rsidP="000466F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466F0" w:rsidRPr="000466F0" w:rsidRDefault="000466F0" w:rsidP="000466F0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0466F0" w:rsidRPr="000466F0" w:rsidRDefault="007628C6" w:rsidP="000466F0">
      <w:pPr>
        <w:spacing w:before="240" w:after="240" w:line="240" w:lineRule="auto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7628C6"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  <w:pict>
          <v:rect id="_x0000_i1029" style="width:0;height:.75pt" o:hralign="center" o:hrstd="t" o:hr="t" fillcolor="#a0a0a0" stroked="f"/>
        </w:pict>
      </w:r>
    </w:p>
    <w:p w:rsidR="000466F0" w:rsidRPr="000466F0" w:rsidRDefault="000466F0" w:rsidP="000466F0">
      <w:pPr>
        <w:spacing w:after="150" w:line="240" w:lineRule="auto"/>
        <w:jc w:val="center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36"/>
          <w:szCs w:val="36"/>
          <w:lang w:eastAsia="ru-RU"/>
        </w:rPr>
        <w:t>Об электронной подписи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Информацию вы можете прочитать из новости на сайте: </w:t>
      </w:r>
      <w:hyperlink r:id="rId23" w:history="1">
        <w:r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Электронная подпись</w:t>
        </w:r>
      </w:hyperlink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Список аккредитованных удостоверяющих центров можно посмотреть на сайте Минкомсвязи России: </w:t>
      </w:r>
      <w:hyperlink r:id="rId24" w:history="1">
        <w:r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Реестр центров</w:t>
        </w:r>
      </w:hyperlink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</w:t>
      </w:r>
    </w:p>
    <w:p w:rsidR="000466F0" w:rsidRPr="000466F0" w:rsidRDefault="000466F0" w:rsidP="0004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Обращаем Ваше внимание, что некоторые сертификаты усиленной квалифицированной электронной подписи содержат ограничения и могут применяться в определенном перечне информационных систем, рекомендуется уточнять данные ограничения в Удостоверяющем центре.</w:t>
      </w:r>
    </w:p>
    <w:p w:rsidR="000466F0" w:rsidRPr="000466F0" w:rsidRDefault="007628C6" w:rsidP="000466F0">
      <w:pPr>
        <w:spacing w:before="240" w:after="240" w:line="240" w:lineRule="auto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7628C6"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  <w:pict>
          <v:rect id="_x0000_i1030" style="width:0;height:.75pt" o:hralign="center" o:hrstd="t" o:hr="t" fillcolor="#a0a0a0" stroked="f"/>
        </w:pict>
      </w:r>
    </w:p>
    <w:p w:rsidR="000466F0" w:rsidRPr="000466F0" w:rsidRDefault="000466F0" w:rsidP="000466F0">
      <w:pPr>
        <w:spacing w:after="150" w:line="240" w:lineRule="auto"/>
        <w:jc w:val="center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36"/>
          <w:szCs w:val="36"/>
          <w:lang w:eastAsia="ru-RU"/>
        </w:rPr>
        <w:t>Об информационно-удостоверяющем листе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proofErr w:type="gramStart"/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В случае невозможности обеспечения электронной подписью лиц, уполномоченных за подготовку проектной документации, на отдельные документы, разделы (тома) проектной документации оформляется информационно-удостоверяющий лист в бумажной форме, содержащий обозначение электронного документа, к которому он выпущен, фамилии, подписи лиц, осуществляющих разработку, проверку, согласование и утверждение электронного документа, дата и время последнего изменения документа, также может включаться контрольная сумма.</w:t>
      </w:r>
      <w:proofErr w:type="gramEnd"/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В приложении «В» к ГОСТу 2.051-2013 приведена рекомендуемая форма информационно-удостоверяющего листа.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Информационно-удостоверяющий лист сканируется в соответствии с требованиями, описанными выше, и заверяется электронной подписью лица, уполномоченного на представление документов на государственную экспертизу.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Образец информационно-удостоверяющего листа (далее ИУЛ) </w:t>
      </w:r>
      <w:proofErr w:type="gramStart"/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при</w:t>
      </w:r>
      <w:proofErr w:type="gramEnd"/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загрузки файла производственного объекта: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Раздел ПД № 4_2208-2017–КР2.pdf</w:t>
      </w:r>
    </w:p>
    <w:tbl>
      <w:tblPr>
        <w:tblW w:w="9898" w:type="dxa"/>
        <w:jc w:val="center"/>
        <w:tblCellMar>
          <w:left w:w="0" w:type="dxa"/>
          <w:right w:w="0" w:type="dxa"/>
        </w:tblCellMar>
        <w:tblLook w:val="04A0"/>
      </w:tblPr>
      <w:tblGrid>
        <w:gridCol w:w="907"/>
        <w:gridCol w:w="1696"/>
        <w:gridCol w:w="3160"/>
        <w:gridCol w:w="2187"/>
        <w:gridCol w:w="967"/>
        <w:gridCol w:w="981"/>
      </w:tblGrid>
      <w:tr w:rsidR="000466F0" w:rsidRPr="000466F0" w:rsidTr="000466F0">
        <w:trPr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F0" w:rsidRPr="000466F0" w:rsidRDefault="000466F0" w:rsidP="0004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6"/>
                <w:szCs w:val="16"/>
                <w:lang w:eastAsia="ru-RU"/>
              </w:rPr>
              <w:t xml:space="preserve">Номер </w:t>
            </w:r>
            <w:proofErr w:type="gramStart"/>
            <w:r w:rsidRPr="000466F0">
              <w:rPr>
                <w:rFonts w:ascii="Arial" w:eastAsia="Times New Roman" w:hAnsi="Arial" w:cs="Arial"/>
                <w:color w:val="282828"/>
                <w:sz w:val="16"/>
                <w:szCs w:val="16"/>
                <w:lang w:eastAsia="ru-RU"/>
              </w:rPr>
              <w:lastRenderedPageBreak/>
              <w:t>п</w:t>
            </w:r>
            <w:proofErr w:type="gramEnd"/>
            <w:r w:rsidRPr="000466F0">
              <w:rPr>
                <w:rFonts w:ascii="Arial" w:eastAsia="Times New Roman" w:hAnsi="Arial" w:cs="Arial"/>
                <w:color w:val="282828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F0" w:rsidRPr="000466F0" w:rsidRDefault="000466F0" w:rsidP="000466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6"/>
                <w:szCs w:val="16"/>
                <w:lang w:eastAsia="ru-RU"/>
              </w:rPr>
              <w:lastRenderedPageBreak/>
              <w:t xml:space="preserve">Обозначение </w:t>
            </w:r>
            <w:r w:rsidRPr="000466F0">
              <w:rPr>
                <w:rFonts w:ascii="Arial" w:eastAsia="Times New Roman" w:hAnsi="Arial" w:cs="Arial"/>
                <w:color w:val="282828"/>
                <w:sz w:val="16"/>
                <w:szCs w:val="16"/>
                <w:lang w:eastAsia="ru-RU"/>
              </w:rPr>
              <w:lastRenderedPageBreak/>
              <w:t>документа</w:t>
            </w:r>
          </w:p>
        </w:tc>
        <w:tc>
          <w:tcPr>
            <w:tcW w:w="5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F0" w:rsidRPr="000466F0" w:rsidRDefault="000466F0" w:rsidP="000466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6"/>
                <w:szCs w:val="16"/>
                <w:lang w:eastAsia="ru-RU"/>
              </w:rPr>
              <w:lastRenderedPageBreak/>
              <w:t>Наименование документа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F0" w:rsidRPr="000466F0" w:rsidRDefault="000466F0" w:rsidP="0004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6"/>
                <w:szCs w:val="16"/>
                <w:lang w:eastAsia="ru-RU"/>
              </w:rPr>
              <w:t>Версия</w:t>
            </w:r>
          </w:p>
        </w:tc>
      </w:tr>
      <w:tr w:rsidR="000466F0" w:rsidRPr="000466F0" w:rsidTr="000466F0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F0" w:rsidRPr="000466F0" w:rsidRDefault="000466F0" w:rsidP="0004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F0" w:rsidRPr="000466F0" w:rsidRDefault="000466F0" w:rsidP="000466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2208-2017–КР2</w:t>
            </w:r>
          </w:p>
        </w:tc>
        <w:tc>
          <w:tcPr>
            <w:tcW w:w="5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F0" w:rsidRPr="000466F0" w:rsidRDefault="000466F0" w:rsidP="000466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 xml:space="preserve">Раздел 4. Конструктивные и объёмно-планировочные решения. Книга 2.  Архитектурно-строительные решения. Текстовая </w:t>
            </w:r>
          </w:p>
          <w:p w:rsidR="000466F0" w:rsidRPr="000466F0" w:rsidRDefault="000466F0" w:rsidP="000466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часть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F0" w:rsidRPr="000466F0" w:rsidRDefault="000466F0" w:rsidP="0004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2</w:t>
            </w:r>
          </w:p>
        </w:tc>
      </w:tr>
      <w:tr w:rsidR="000466F0" w:rsidRPr="000466F0" w:rsidTr="000466F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Примечание</w:t>
            </w:r>
          </w:p>
        </w:tc>
        <w:tc>
          <w:tcPr>
            <w:tcW w:w="5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Имя файла</w:t>
            </w:r>
          </w:p>
          <w:p w:rsidR="000466F0" w:rsidRPr="000466F0" w:rsidRDefault="000466F0" w:rsidP="000466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b/>
                <w:bCs/>
                <w:color w:val="282828"/>
                <w:sz w:val="18"/>
                <w:szCs w:val="18"/>
                <w:lang w:eastAsia="ru-RU"/>
              </w:rPr>
              <w:t>Раздел ПД № 4_2208-2017–КР2.pdf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Дата изменения файла</w:t>
            </w:r>
          </w:p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val="en-US" w:eastAsia="ru-RU"/>
              </w:rPr>
              <w:t>01/01/2018</w:t>
            </w:r>
          </w:p>
        </w:tc>
      </w:tr>
      <w:tr w:rsidR="000466F0" w:rsidRPr="000466F0" w:rsidTr="000466F0">
        <w:trPr>
          <w:trHeight w:val="113"/>
          <w:jc w:val="center"/>
        </w:trPr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F0" w:rsidRPr="000466F0" w:rsidRDefault="000466F0" w:rsidP="000466F0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 </w:t>
            </w:r>
          </w:p>
        </w:tc>
      </w:tr>
      <w:tr w:rsidR="000466F0" w:rsidRPr="000466F0" w:rsidTr="000466F0">
        <w:trPr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Разраб.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F0" w:rsidRPr="000466F0" w:rsidRDefault="000466F0" w:rsidP="000466F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Петров А.А.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Дата подписи</w:t>
            </w:r>
          </w:p>
        </w:tc>
      </w:tr>
      <w:tr w:rsidR="000466F0" w:rsidRPr="000466F0" w:rsidTr="000466F0">
        <w:trPr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Н.контр.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Сергеев А.А.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Дата подписи</w:t>
            </w:r>
          </w:p>
        </w:tc>
      </w:tr>
      <w:tr w:rsidR="000466F0" w:rsidRPr="000466F0" w:rsidTr="000466F0">
        <w:trPr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ГИП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Иванов И.И.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Дата подписи</w:t>
            </w:r>
          </w:p>
        </w:tc>
      </w:tr>
      <w:tr w:rsidR="000466F0" w:rsidRPr="000466F0" w:rsidTr="000466F0">
        <w:trPr>
          <w:trHeight w:val="113"/>
          <w:jc w:val="center"/>
        </w:trPr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 </w:t>
            </w:r>
          </w:p>
        </w:tc>
      </w:tr>
      <w:tr w:rsidR="000466F0" w:rsidRPr="000466F0" w:rsidTr="000466F0">
        <w:trPr>
          <w:jc w:val="center"/>
        </w:trPr>
        <w:tc>
          <w:tcPr>
            <w:tcW w:w="564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F0" w:rsidRPr="000466F0" w:rsidRDefault="000466F0" w:rsidP="0004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Информационно-удостоверяющий лист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F0" w:rsidRPr="000466F0" w:rsidRDefault="000466F0" w:rsidP="0004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ШИФР-УЛ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Лист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Листов</w:t>
            </w:r>
          </w:p>
        </w:tc>
      </w:tr>
      <w:tr w:rsidR="000466F0" w:rsidRPr="000466F0" w:rsidTr="000466F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F0" w:rsidRPr="000466F0" w:rsidRDefault="000466F0" w:rsidP="0004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0466F0"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  <w:t>1</w:t>
            </w:r>
          </w:p>
        </w:tc>
      </w:tr>
    </w:tbl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ИУЛ выпускается в отношении каждого отдельного документа, раздела (тома, книги) проектной документации, представляемого в форме электронного документа (т.е. отдельного файла).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В ИУЛ должны быть указаны дата и время последнего изменения соответствующего документа. Также ИУЛ должен содержать фамилии и подписи всех лиц, участвовавших в разработке, проверке, согласовании и утверждении соответствующего документа.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В случае внесения изменения в документацию ИУЛ должен быть снова отсканирован и заверен электронной подписью лица, уполномоченного на представление документов на государственную экспертизу.</w:t>
      </w:r>
    </w:p>
    <w:p w:rsidR="000466F0" w:rsidRPr="000466F0" w:rsidRDefault="007628C6" w:rsidP="000466F0">
      <w:pPr>
        <w:spacing w:before="240" w:after="240" w:line="240" w:lineRule="auto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7628C6"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  <w:pict>
          <v:rect id="_x0000_i1031" style="width:0;height:.75pt" o:hralign="center" o:hrstd="t" o:hr="t" fillcolor="#a0a0a0" stroked="f"/>
        </w:pict>
      </w:r>
    </w:p>
    <w:p w:rsidR="000466F0" w:rsidRPr="000466F0" w:rsidRDefault="000466F0" w:rsidP="000466F0">
      <w:pPr>
        <w:spacing w:after="150" w:line="240" w:lineRule="auto"/>
        <w:jc w:val="center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36"/>
          <w:szCs w:val="36"/>
          <w:lang w:eastAsia="ru-RU"/>
        </w:rPr>
        <w:t>О доверенности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В случае</w:t>
      </w:r>
      <w:proofErr w:type="gramStart"/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,</w:t>
      </w:r>
      <w:proofErr w:type="gramEnd"/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если документация предоставляется в ОГАУ «Госэкспертиза Челябинской области» в электронной форме уполномоченным лицом, то на это уполномоченное лицо должна также предоставляться доверенность.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Если Руководитель организации-заявителя имеет цифровую подпись, то доверенность на уполномоченное лицо подписывается данной электронно-цифровой подписью.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В противном случае данная доверенность составляется в бумажной форме, сканируется в цвете и заверяется электронно-цифровой подписью нотариуса, после чего доверенность предоставляется в электронном виде в Госэкспертизу Челябинской области.</w:t>
      </w:r>
    </w:p>
    <w:p w:rsidR="000466F0" w:rsidRPr="000466F0" w:rsidRDefault="000466F0" w:rsidP="000466F0">
      <w:pPr>
        <w:spacing w:after="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>
        <w:rPr>
          <w:rFonts w:ascii="Ubuntu" w:eastAsia="Times New Roman" w:hAnsi="Ubuntu" w:cs="Times New Roman"/>
          <w:noProof/>
          <w:color w:val="282828"/>
          <w:sz w:val="23"/>
          <w:szCs w:val="23"/>
          <w:lang w:eastAsia="ru-RU"/>
        </w:rPr>
        <w:drawing>
          <wp:inline distT="0" distB="0" distL="0" distR="0">
            <wp:extent cx="342900" cy="342900"/>
            <wp:effectExtent l="0" t="0" r="0" b="0"/>
            <wp:docPr id="16" name="bxid_321296" descr="https://ge74.ru/upload_file/doc-icons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21296" descr="https://ge74.ru/upload_file/doc-icons%20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history="1">
        <w:r w:rsidRPr="000466F0">
          <w:rPr>
            <w:rFonts w:ascii="Arial" w:eastAsia="Times New Roman" w:hAnsi="Arial" w:cs="Arial"/>
            <w:color w:val="2C2F47"/>
            <w:sz w:val="23"/>
            <w:u w:val="single"/>
            <w:lang w:eastAsia="ru-RU"/>
          </w:rPr>
          <w:t>Образец доверенности с правом подписи договора и проектной документации (</w:t>
        </w:r>
        <w:proofErr w:type="gramStart"/>
        <w:r w:rsidRPr="000466F0">
          <w:rPr>
            <w:rFonts w:ascii="Arial" w:eastAsia="Times New Roman" w:hAnsi="Arial" w:cs="Arial"/>
            <w:color w:val="2C2F47"/>
            <w:sz w:val="23"/>
            <w:u w:val="single"/>
            <w:lang w:eastAsia="ru-RU"/>
          </w:rPr>
          <w:t>полная</w:t>
        </w:r>
        <w:proofErr w:type="gramEnd"/>
        <w:r w:rsidRPr="000466F0">
          <w:rPr>
            <w:rFonts w:ascii="Arial" w:eastAsia="Times New Roman" w:hAnsi="Arial" w:cs="Arial"/>
            <w:color w:val="2C2F47"/>
            <w:sz w:val="23"/>
            <w:u w:val="single"/>
            <w:lang w:eastAsia="ru-RU"/>
          </w:rPr>
          <w:t>) (№1)</w:t>
        </w:r>
      </w:hyperlink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 </w:t>
      </w:r>
    </w:p>
    <w:p w:rsidR="000466F0" w:rsidRPr="000466F0" w:rsidRDefault="000466F0" w:rsidP="000466F0">
      <w:pPr>
        <w:spacing w:after="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</w:t>
      </w:r>
    </w:p>
    <w:p w:rsidR="000466F0" w:rsidRPr="000466F0" w:rsidRDefault="000466F0" w:rsidP="000466F0">
      <w:pPr>
        <w:spacing w:after="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>
        <w:rPr>
          <w:rFonts w:ascii="Ubuntu" w:eastAsia="Times New Roman" w:hAnsi="Ubuntu" w:cs="Times New Roman"/>
          <w:noProof/>
          <w:color w:val="282828"/>
          <w:sz w:val="23"/>
          <w:szCs w:val="23"/>
          <w:lang w:eastAsia="ru-RU"/>
        </w:rPr>
        <w:drawing>
          <wp:inline distT="0" distB="0" distL="0" distR="0">
            <wp:extent cx="342900" cy="342900"/>
            <wp:effectExtent l="0" t="0" r="0" b="0"/>
            <wp:docPr id="17" name="bxid_321296" descr="https://ge74.ru/upload_file/doc-icons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21296" descr="https://ge74.ru/upload_file/doc-icons%20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" w:history="1">
        <w:r w:rsidRPr="000466F0">
          <w:rPr>
            <w:rFonts w:ascii="Arial" w:eastAsia="Times New Roman" w:hAnsi="Arial" w:cs="Arial"/>
            <w:color w:val="2C2F47"/>
            <w:sz w:val="23"/>
            <w:u w:val="single"/>
            <w:lang w:eastAsia="ru-RU"/>
          </w:rPr>
          <w:t>Образец доверенности с правом подписи только проектной документации (№2)</w:t>
        </w:r>
      </w:hyperlink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 </w:t>
      </w:r>
    </w:p>
    <w:p w:rsidR="000466F0" w:rsidRPr="000466F0" w:rsidRDefault="000466F0" w:rsidP="000466F0">
      <w:pPr>
        <w:spacing w:after="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 </w:t>
      </w:r>
    </w:p>
    <w:p w:rsidR="000466F0" w:rsidRPr="000466F0" w:rsidRDefault="000466F0" w:rsidP="000466F0">
      <w:pPr>
        <w:spacing w:after="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>
        <w:rPr>
          <w:rFonts w:ascii="Ubuntu" w:eastAsia="Times New Roman" w:hAnsi="Ubuntu" w:cs="Times New Roman"/>
          <w:noProof/>
          <w:color w:val="282828"/>
          <w:sz w:val="23"/>
          <w:szCs w:val="23"/>
          <w:lang w:eastAsia="ru-RU"/>
        </w:rPr>
        <w:drawing>
          <wp:inline distT="0" distB="0" distL="0" distR="0">
            <wp:extent cx="342900" cy="342900"/>
            <wp:effectExtent l="0" t="0" r="0" b="0"/>
            <wp:docPr id="18" name="bxid_321296" descr="https://ge74.ru/upload_file/doc-icons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21296" descr="https://ge74.ru/upload_file/doc-icons%20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history="1">
        <w:r w:rsidRPr="000466F0">
          <w:rPr>
            <w:rFonts w:ascii="Arial" w:eastAsia="Times New Roman" w:hAnsi="Arial" w:cs="Arial"/>
            <w:color w:val="2C2F47"/>
            <w:sz w:val="23"/>
            <w:u w:val="single"/>
            <w:lang w:eastAsia="ru-RU"/>
          </w:rPr>
          <w:t>Образец доверенности без права подписи (№3)</w:t>
        </w:r>
      </w:hyperlink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. </w:t>
      </w:r>
    </w:p>
    <w:p w:rsidR="000466F0" w:rsidRPr="000466F0" w:rsidRDefault="007628C6" w:rsidP="000466F0">
      <w:pPr>
        <w:spacing w:before="240" w:after="240" w:line="240" w:lineRule="auto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7628C6"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  <w:pict>
          <v:rect id="_x0000_i1032" style="width:0;height:.75pt" o:hralign="center" o:hrstd="t" o:hr="t" fillcolor="#a0a0a0" stroked="f"/>
        </w:pict>
      </w:r>
    </w:p>
    <w:p w:rsidR="000466F0" w:rsidRPr="000466F0" w:rsidRDefault="000466F0" w:rsidP="000466F0">
      <w:pPr>
        <w:spacing w:after="150" w:line="240" w:lineRule="auto"/>
        <w:jc w:val="center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36"/>
          <w:szCs w:val="36"/>
          <w:lang w:eastAsia="ru-RU"/>
        </w:rPr>
        <w:lastRenderedPageBreak/>
        <w:t>Заказать госэкспертизу в электронном виде в Челябинске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Чтобы уточнить информацию по экспертизе в электронной форме, позвоните по телефонам указанным в разделе контакты на официальном сайте ОГАУ «Госэкспертиза Челябинской области». Наши специалисты проведут для вас полную консультацию, расскажут об этапах и условиях проведения электронной госэкспертизы, подробно </w:t>
      </w:r>
      <w:proofErr w:type="gramStart"/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>разъяснять</w:t>
      </w:r>
      <w:proofErr w:type="gramEnd"/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как формируется стоимость, какие требования предъявляются к подготовке электронной документации и ответят на все ваши вопросы.</w:t>
      </w:r>
    </w:p>
    <w:p w:rsidR="000466F0" w:rsidRPr="000466F0" w:rsidRDefault="000466F0" w:rsidP="000466F0">
      <w:pPr>
        <w:spacing w:after="150" w:line="240" w:lineRule="auto"/>
        <w:jc w:val="both"/>
        <w:rPr>
          <w:rFonts w:ascii="Ubuntu" w:eastAsia="Times New Roman" w:hAnsi="Ubuntu" w:cs="Times New Roman"/>
          <w:color w:val="282828"/>
          <w:sz w:val="23"/>
          <w:szCs w:val="23"/>
          <w:lang w:eastAsia="ru-RU"/>
        </w:rPr>
      </w:pPr>
      <w:r w:rsidRPr="000466F0">
        <w:rPr>
          <w:rFonts w:ascii="Arial" w:eastAsia="Times New Roman" w:hAnsi="Arial" w:cs="Arial"/>
          <w:b/>
          <w:bCs/>
          <w:color w:val="282828"/>
          <w:sz w:val="23"/>
          <w:szCs w:val="23"/>
          <w:lang w:eastAsia="ru-RU"/>
        </w:rPr>
        <w:t>Смотрите также: </w:t>
      </w:r>
      <w:r w:rsidRPr="000466F0">
        <w:rPr>
          <w:rFonts w:ascii="Arial" w:eastAsia="Times New Roman" w:hAnsi="Arial" w:cs="Arial"/>
          <w:color w:val="282828"/>
          <w:sz w:val="23"/>
          <w:szCs w:val="23"/>
          <w:lang w:eastAsia="ru-RU"/>
        </w:rPr>
        <w:t xml:space="preserve"> </w:t>
      </w:r>
      <w:hyperlink r:id="rId28" w:history="1">
        <w:r w:rsidRPr="000466F0">
          <w:rPr>
            <w:rFonts w:ascii="Arial" w:eastAsia="Times New Roman" w:hAnsi="Arial" w:cs="Arial"/>
            <w:color w:val="1A58D7"/>
            <w:sz w:val="23"/>
            <w:u w:val="single"/>
            <w:lang w:eastAsia="ru-RU"/>
          </w:rPr>
          <w:t>шаблоны документов</w:t>
        </w:r>
      </w:hyperlink>
    </w:p>
    <w:p w:rsidR="002F0128" w:rsidRDefault="002F0128"/>
    <w:sectPr w:rsidR="002F0128" w:rsidSect="002F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436"/>
    <w:multiLevelType w:val="multilevel"/>
    <w:tmpl w:val="51A4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B585B"/>
    <w:multiLevelType w:val="multilevel"/>
    <w:tmpl w:val="DD6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2180A"/>
    <w:multiLevelType w:val="multilevel"/>
    <w:tmpl w:val="435C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C4BA2"/>
    <w:multiLevelType w:val="multilevel"/>
    <w:tmpl w:val="A30C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B5667"/>
    <w:multiLevelType w:val="multilevel"/>
    <w:tmpl w:val="E3F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470D5"/>
    <w:multiLevelType w:val="multilevel"/>
    <w:tmpl w:val="B3B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6F0"/>
    <w:rsid w:val="000466F0"/>
    <w:rsid w:val="002F0128"/>
    <w:rsid w:val="004E2A67"/>
    <w:rsid w:val="0076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28"/>
  </w:style>
  <w:style w:type="paragraph" w:styleId="2">
    <w:name w:val="heading 2"/>
    <w:basedOn w:val="a"/>
    <w:link w:val="20"/>
    <w:uiPriority w:val="9"/>
    <w:qFormat/>
    <w:rsid w:val="000466F0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6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466F0"/>
    <w:rPr>
      <w:color w:val="1A58D7"/>
      <w:u w:val="single"/>
    </w:rPr>
  </w:style>
  <w:style w:type="paragraph" w:styleId="a4">
    <w:name w:val="Normal (Web)"/>
    <w:basedOn w:val="a"/>
    <w:uiPriority w:val="99"/>
    <w:semiHidden/>
    <w:unhideWhenUsed/>
    <w:rsid w:val="0004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74.ru/documents/infographics/&#1055;&#1072;&#1084;&#1103;&#1090;&#1082;&#1072;%20&#1085;&#1072;%20&#1074;&#1082;&#1083;&#1072;&#1076;&#1082;&#1080;%20&#1074;%20&#1089;&#1080;&#1089;&#1090;&#1077;&#1084;&#1077;.pdf" TargetMode="External"/><Relationship Id="rId13" Type="http://schemas.openxmlformats.org/officeDocument/2006/relationships/hyperlink" Target="https://ge74.ru/upload_file/cryptopro_extension_for_cades_browser_plug_in-1.1.1-an+fx-windows.7z" TargetMode="External"/><Relationship Id="rId18" Type="http://schemas.openxmlformats.org/officeDocument/2006/relationships/hyperlink" Target="https://youtube.com/watch?v=MK8B31R_l_I" TargetMode="External"/><Relationship Id="rId26" Type="http://schemas.openxmlformats.org/officeDocument/2006/relationships/hyperlink" Target="https://ge74.ru/documents/documents_for_examination/&#1060;&#1086;&#1088;&#1084;&#1072;%20&#1076;&#1086;&#1074;&#1077;&#1088;%20&#8470;2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ge74.ru/documents/infographics/TeamViewerQS.rar" TargetMode="External"/><Relationship Id="rId7" Type="http://schemas.openxmlformats.org/officeDocument/2006/relationships/hyperlink" Target="https://ge74.ru/documents/infographics/Instuction%202020_2.pdf" TargetMode="External"/><Relationship Id="rId12" Type="http://schemas.openxmlformats.org/officeDocument/2006/relationships/hyperlink" Target="https://ds-plugin.gosuslugi.ru/plugin/upload/Index.spr" TargetMode="External"/><Relationship Id="rId17" Type="http://schemas.openxmlformats.org/officeDocument/2006/relationships/hyperlink" Target="https://youtube.com/watch?v=HnzFC07vhEg" TargetMode="External"/><Relationship Id="rId25" Type="http://schemas.openxmlformats.org/officeDocument/2006/relationships/hyperlink" Target="https://ge74.ru/documents/documents_for_examination/&#1060;&#1086;&#1088;&#1084;&#1072;%20&#1076;&#1086;&#1074;&#1077;&#1088;%20&#8470;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Yi218RVLJQ" TargetMode="External"/><Relationship Id="rId20" Type="http://schemas.openxmlformats.org/officeDocument/2006/relationships/hyperlink" Target="https://youtube.com/watch?v=041MQVLClBQ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e74.ru/upload_file/cadesplugin.7z" TargetMode="External"/><Relationship Id="rId24" Type="http://schemas.openxmlformats.org/officeDocument/2006/relationships/hyperlink" Target="http://minsvyaz.ru/ru/activity/govservices/2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ge74.ru/press_center/news/ob_elektronnoy_podpisi/" TargetMode="External"/><Relationship Id="rId28" Type="http://schemas.openxmlformats.org/officeDocument/2006/relationships/hyperlink" Target="https://ge74.ru/documents/documents_for_examination/" TargetMode="External"/><Relationship Id="rId10" Type="http://schemas.openxmlformats.org/officeDocument/2006/relationships/hyperlink" Target="https://ge74.ru/upload_file/Firefox_Setup_54.0.zip" TargetMode="External"/><Relationship Id="rId19" Type="http://schemas.openxmlformats.org/officeDocument/2006/relationships/hyperlink" Target="https://youtube.com/watch?v=kVLriQoYLz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74.ru/documents/infographics/&#1055;&#1072;&#1084;&#1103;&#1090;&#1082;&#1072;%20&#1086;&#1087;&#1088;&#1077;&#1076;&#1077;&#1083;&#1077;&#1085;&#1080;&#1103;%20&#1076;&#1083;&#1103;%20&#1079;&#1072;&#1103;&#1074;&#1080;&#1090;&#1077;&#1083;&#1103;.pdf" TargetMode="External"/><Relationship Id="rId14" Type="http://schemas.openxmlformats.org/officeDocument/2006/relationships/hyperlink" Target="https://cryptopro.ru/sites/default/files/products/cades/demopage/simple.html" TargetMode="External"/><Relationship Id="rId22" Type="http://schemas.openxmlformats.org/officeDocument/2006/relationships/hyperlink" Target="https://ge74.ru/documents/infographics/help@ge74.ru" TargetMode="External"/><Relationship Id="rId27" Type="http://schemas.openxmlformats.org/officeDocument/2006/relationships/hyperlink" Target="https://ge74.ru/documents/documents_for_examination/&#1060;&#1086;&#1088;&#1084;&#1072;%20&#1076;&#1086;&#1074;&#1077;&#1088;%20&#8470;3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BA8C-3E52-4C5A-8C05-01E4789A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1932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t.barynkina</dc:creator>
  <cp:lastModifiedBy>t.barynkina</cp:lastModifiedBy>
  <cp:revision>2</cp:revision>
  <dcterms:created xsi:type="dcterms:W3CDTF">2020-04-30T06:19:00Z</dcterms:created>
  <dcterms:modified xsi:type="dcterms:W3CDTF">2020-04-30T06:20:00Z</dcterms:modified>
</cp:coreProperties>
</file>